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A4" w:rsidRDefault="003119A4" w:rsidP="003119A4">
      <w:pPr>
        <w:pStyle w:val="yiv3721315960gmail-msonospacing"/>
        <w:spacing w:before="0" w:beforeAutospacing="0" w:after="0" w:afterAutospacing="0"/>
        <w:jc w:val="center"/>
        <w:rPr>
          <w:sz w:val="22"/>
          <w:szCs w:val="22"/>
        </w:rPr>
      </w:pPr>
      <w:r>
        <w:rPr>
          <w:b/>
          <w:bCs/>
          <w:sz w:val="28"/>
          <w:szCs w:val="28"/>
        </w:rPr>
        <w:t>Proposition de prière universelle pour le 4° dimanche de Pâques,</w:t>
      </w:r>
    </w:p>
    <w:p w:rsidR="003119A4" w:rsidRDefault="003119A4" w:rsidP="003119A4">
      <w:pPr>
        <w:pStyle w:val="yiv3721315960gmail-msonospacing"/>
        <w:spacing w:before="0" w:beforeAutospacing="0" w:after="0" w:afterAutospacing="0"/>
        <w:jc w:val="center"/>
        <w:rPr>
          <w:sz w:val="22"/>
          <w:szCs w:val="22"/>
        </w:rPr>
      </w:pPr>
      <w:r>
        <w:rPr>
          <w:b/>
          <w:bCs/>
          <w:sz w:val="28"/>
          <w:szCs w:val="28"/>
        </w:rPr>
        <w:t>Journée mondiale de prière pour les vocations</w:t>
      </w:r>
    </w:p>
    <w:p w:rsidR="003119A4" w:rsidRDefault="003119A4" w:rsidP="003119A4">
      <w:pPr>
        <w:pStyle w:val="yiv3721315960msonormal"/>
        <w:shd w:val="clear" w:color="auto" w:fill="FBFAFA"/>
        <w:spacing w:before="0" w:beforeAutospacing="0" w:after="0" w:afterAutospacing="0"/>
        <w:ind w:left="300"/>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ind w:left="600"/>
        <w:jc w:val="both"/>
        <w:rPr>
          <w:sz w:val="22"/>
          <w:szCs w:val="22"/>
        </w:rPr>
      </w:pPr>
      <w:r>
        <w:rPr>
          <w:rFonts w:ascii="Wingdings" w:hAnsi="Wingdings"/>
          <w:color w:val="313336"/>
          <w:sz w:val="20"/>
          <w:szCs w:val="20"/>
        </w:rPr>
        <w:t></w:t>
      </w:r>
      <w:r>
        <w:rPr>
          <w:rFonts w:ascii="New" w:hAnsi="New"/>
          <w:color w:val="313336"/>
          <w:sz w:val="14"/>
          <w:szCs w:val="14"/>
        </w:rPr>
        <w:t xml:space="preserve">  </w:t>
      </w:r>
      <w:r>
        <w:rPr>
          <w:color w:val="313336"/>
          <w:sz w:val="28"/>
          <w:szCs w:val="28"/>
        </w:rPr>
        <w:t>Pour l’Église, signe de l’appel de Dieu dans le monde : Afin que tous les chrétiens, guidés par l’</w:t>
      </w:r>
      <w:hyperlink r:id="rId4" w:tgtFrame="_blank" w:tooltip="Troisième personne de la Trinité." w:history="1">
        <w:r>
          <w:rPr>
            <w:rStyle w:val="Lienhypertexte"/>
            <w:color w:val="1E3A62"/>
            <w:sz w:val="28"/>
            <w:szCs w:val="28"/>
            <w:u w:val="none"/>
          </w:rPr>
          <w:t>Esprit Saint</w:t>
        </w:r>
      </w:hyperlink>
      <w:r>
        <w:rPr>
          <w:color w:val="313336"/>
          <w:sz w:val="28"/>
          <w:szCs w:val="28"/>
        </w:rPr>
        <w:t>, témoignent de la joie de suivre le Christ, et encouragent chacun à répondre généreusement à l’appel de Dieu. Prions le Seigneur</w:t>
      </w:r>
    </w:p>
    <w:p w:rsidR="003119A4" w:rsidRDefault="003119A4" w:rsidP="003119A4">
      <w:pPr>
        <w:pStyle w:val="yiv3721315960msonormal"/>
        <w:shd w:val="clear" w:color="auto" w:fill="FBFAFA"/>
        <w:spacing w:before="0" w:beforeAutospacing="0" w:after="0" w:afterAutospacing="0"/>
        <w:ind w:left="300"/>
        <w:jc w:val="both"/>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ind w:left="600"/>
        <w:jc w:val="both"/>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ind w:left="600"/>
        <w:jc w:val="both"/>
        <w:rPr>
          <w:sz w:val="22"/>
          <w:szCs w:val="22"/>
        </w:rPr>
      </w:pPr>
      <w:r>
        <w:rPr>
          <w:rFonts w:ascii="Wingdings" w:hAnsi="Wingdings"/>
          <w:color w:val="313336"/>
          <w:sz w:val="20"/>
          <w:szCs w:val="20"/>
        </w:rPr>
        <w:t></w:t>
      </w:r>
      <w:r>
        <w:rPr>
          <w:rFonts w:ascii="New" w:hAnsi="New"/>
          <w:color w:val="313336"/>
          <w:sz w:val="14"/>
          <w:szCs w:val="14"/>
        </w:rPr>
        <w:t xml:space="preserve">  </w:t>
      </w:r>
      <w:r>
        <w:rPr>
          <w:color w:val="313336"/>
          <w:sz w:val="28"/>
          <w:szCs w:val="28"/>
        </w:rPr>
        <w:t>Pour les vocations sacerdotales et religieuses : Pour que de nombreux jeunes entendent l’appel à servir Dieu et leurs frères comme prêtres, religieuses ou religieux, et qu’ils trouvent la force et le courage d’y répondre avec foi et confiance. Prions le Seigneur</w:t>
      </w:r>
    </w:p>
    <w:p w:rsidR="003119A4" w:rsidRDefault="003119A4" w:rsidP="003119A4">
      <w:pPr>
        <w:pStyle w:val="yiv3721315960msonormal"/>
        <w:shd w:val="clear" w:color="auto" w:fill="FBFAFA"/>
        <w:spacing w:before="0" w:beforeAutospacing="0" w:after="0" w:afterAutospacing="0"/>
        <w:ind w:left="600"/>
        <w:jc w:val="both"/>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jc w:val="both"/>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ind w:left="600"/>
        <w:jc w:val="both"/>
        <w:rPr>
          <w:sz w:val="22"/>
          <w:szCs w:val="22"/>
        </w:rPr>
      </w:pPr>
      <w:r>
        <w:rPr>
          <w:rFonts w:ascii="Wingdings" w:hAnsi="Wingdings"/>
          <w:color w:val="313336"/>
          <w:sz w:val="20"/>
          <w:szCs w:val="20"/>
        </w:rPr>
        <w:t></w:t>
      </w:r>
      <w:r>
        <w:rPr>
          <w:rFonts w:ascii="New" w:hAnsi="New"/>
          <w:color w:val="313336"/>
          <w:sz w:val="14"/>
          <w:szCs w:val="14"/>
        </w:rPr>
        <w:t xml:space="preserve">  </w:t>
      </w:r>
      <w:r>
        <w:rPr>
          <w:color w:val="313336"/>
          <w:sz w:val="28"/>
          <w:szCs w:val="28"/>
        </w:rPr>
        <w:t>Pour les familles, premières éducatrices à la foi : Pour que les familles soient des lieux d’écoute, de prière et de dialogue, où les vocations puissent germer et s’épanouir dans un climat de confiance et d’amour. Prions le Seigneur</w:t>
      </w:r>
    </w:p>
    <w:p w:rsidR="003119A4" w:rsidRDefault="003119A4" w:rsidP="003119A4">
      <w:pPr>
        <w:pStyle w:val="yiv3721315960msonormal"/>
        <w:shd w:val="clear" w:color="auto" w:fill="FBFAFA"/>
        <w:spacing w:before="0" w:beforeAutospacing="0" w:after="0" w:afterAutospacing="0"/>
        <w:ind w:left="300"/>
        <w:jc w:val="both"/>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jc w:val="both"/>
        <w:rPr>
          <w:sz w:val="22"/>
          <w:szCs w:val="22"/>
        </w:rPr>
      </w:pPr>
      <w:r>
        <w:rPr>
          <w:color w:val="313336"/>
          <w:sz w:val="28"/>
          <w:szCs w:val="28"/>
        </w:rPr>
        <w:t> </w:t>
      </w:r>
    </w:p>
    <w:p w:rsidR="003119A4" w:rsidRDefault="003119A4" w:rsidP="003119A4">
      <w:pPr>
        <w:pStyle w:val="yiv3721315960msonormal"/>
        <w:shd w:val="clear" w:color="auto" w:fill="FBFAFA"/>
        <w:spacing w:before="0" w:beforeAutospacing="0" w:after="0" w:afterAutospacing="0"/>
        <w:ind w:left="600"/>
        <w:jc w:val="both"/>
        <w:rPr>
          <w:sz w:val="22"/>
          <w:szCs w:val="22"/>
        </w:rPr>
      </w:pPr>
      <w:r>
        <w:rPr>
          <w:rFonts w:ascii="Wingdings" w:hAnsi="Wingdings"/>
          <w:color w:val="313336"/>
          <w:sz w:val="20"/>
          <w:szCs w:val="20"/>
        </w:rPr>
        <w:t></w:t>
      </w:r>
      <w:r>
        <w:rPr>
          <w:rFonts w:ascii="New" w:hAnsi="New"/>
          <w:color w:val="313336"/>
          <w:sz w:val="14"/>
          <w:szCs w:val="14"/>
        </w:rPr>
        <w:t xml:space="preserve">  </w:t>
      </w:r>
      <w:r>
        <w:rPr>
          <w:color w:val="313336"/>
          <w:sz w:val="28"/>
          <w:szCs w:val="28"/>
        </w:rPr>
        <w:t>Pour les personnes en recherche de leur vocation : Pour tous ceux qui cherchent leur chemin de vie. Que le Seigneur les éclaire, les accompagne et leur donne la paix du cœur pour discerner l’appel qu’Il leur adresse. Prions le Seigneur</w:t>
      </w:r>
    </w:p>
    <w:p w:rsidR="00B11FE6" w:rsidRDefault="00B11FE6"/>
    <w:sectPr w:rsidR="00B11FE6" w:rsidSect="00B11F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119A4"/>
    <w:rsid w:val="0024127F"/>
    <w:rsid w:val="003119A4"/>
    <w:rsid w:val="00B11F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yiv3721315960gmail-msonospacing">
    <w:name w:val="yiv3721315960gmail-msonospacing"/>
    <w:basedOn w:val="Normal"/>
    <w:rsid w:val="003119A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3721315960msonormal">
    <w:name w:val="yiv3721315960msonormal"/>
    <w:basedOn w:val="Normal"/>
    <w:rsid w:val="003119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119A4"/>
    <w:rPr>
      <w:color w:val="0000FF"/>
      <w:u w:val="single"/>
    </w:rPr>
  </w:style>
</w:styles>
</file>

<file path=word/webSettings.xml><?xml version="1.0" encoding="utf-8"?>
<w:webSettings xmlns:r="http://schemas.openxmlformats.org/officeDocument/2006/relationships" xmlns:w="http://schemas.openxmlformats.org/wordprocessingml/2006/main">
  <w:divs>
    <w:div w:id="1058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glise.catholique.fr/glossaire/esprit-sa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1043</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2026-04-19T15:16:00Z</dcterms:created>
  <dcterms:modified xsi:type="dcterms:W3CDTF">2026-04-19T15:17:00Z</dcterms:modified>
</cp:coreProperties>
</file>